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16 января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16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президента Регионального отраслевого объединения работодателей «Ассоциация охранных организаций ХМАО – Югры «Альянс Безопасности»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Целевич</w:t>
      </w:r>
      <w:r>
        <w:rPr>
          <w:rFonts w:ascii="Times New Roman" w:eastAsia="Times New Roman" w:hAnsi="Times New Roman" w:cs="Times New Roman"/>
          <w:b/>
          <w:bCs/>
        </w:rPr>
        <w:t xml:space="preserve"> Анатолия Викторовича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Целевич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президентом</w:t>
      </w:r>
      <w:r>
        <w:rPr>
          <w:rFonts w:ascii="Times New Roman" w:eastAsia="Times New Roman" w:hAnsi="Times New Roman" w:cs="Times New Roman"/>
        </w:rPr>
        <w:t xml:space="preserve"> Регионального отраслевого объединения работодателей «Ассоциация охранных организаций ХМАО – Югры «Альянс </w:t>
      </w:r>
      <w:r>
        <w:rPr>
          <w:rFonts w:ascii="Times New Roman" w:eastAsia="Times New Roman" w:hAnsi="Times New Roman" w:cs="Times New Roman"/>
        </w:rPr>
        <w:t xml:space="preserve">Безопасности»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Снежная</w:t>
      </w:r>
      <w:r>
        <w:rPr>
          <w:rFonts w:ascii="Times New Roman" w:eastAsia="Times New Roman" w:hAnsi="Times New Roman" w:cs="Times New Roman"/>
        </w:rPr>
        <w:t>, д.1, помещ.4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налоговую декларацию по налогу на добавленную стоимость за 4 квартал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 xml:space="preserve">мному округу- Югре, чем </w:t>
      </w:r>
      <w:r>
        <w:rPr>
          <w:rFonts w:ascii="Times New Roman" w:eastAsia="Times New Roman" w:hAnsi="Times New Roman" w:cs="Times New Roman"/>
        </w:rPr>
        <w:t>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174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28.01.2025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Целевич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Целевич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Целевич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Целевич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Целевич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 xml:space="preserve">налоговой декларации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Целевич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президента Регионального отраслевого объединения работодателей «Ассоциация охранных организаций ХМАО – Югры «Альянс Безопасности» </w:t>
      </w:r>
      <w:r>
        <w:rPr>
          <w:rFonts w:ascii="Times New Roman" w:eastAsia="Times New Roman" w:hAnsi="Times New Roman" w:cs="Times New Roman"/>
          <w:b/>
          <w:bCs/>
        </w:rPr>
        <w:t>Целевич</w:t>
      </w:r>
      <w:r>
        <w:rPr>
          <w:rFonts w:ascii="Times New Roman" w:eastAsia="Times New Roman" w:hAnsi="Times New Roman" w:cs="Times New Roman"/>
          <w:b/>
          <w:bCs/>
        </w:rPr>
        <w:t xml:space="preserve"> Анатолия Викторовича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3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35">
    <w:name w:val="cat-UserDefined grp-23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